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AB" w:rsidRDefault="008429BE" w:rsidP="000355CC">
      <w:pPr>
        <w:jc w:val="both"/>
      </w:pPr>
      <w:r>
        <w:t xml:space="preserve">Doctor en Ciencias Políticas, Económicas y </w:t>
      </w:r>
      <w:r w:rsidR="000355CC">
        <w:t>Empresar</w:t>
      </w:r>
      <w:r>
        <w:t>iales por la Universidad de Valencia, profesor de su</w:t>
      </w:r>
      <w:r w:rsidR="00345194" w:rsidRPr="00345194">
        <w:t xml:space="preserve"> Departamento de Economía Aplicada</w:t>
      </w:r>
      <w:r>
        <w:t xml:space="preserve"> desde 1977, en la unidad docente de Política Económica, </w:t>
      </w:r>
      <w:r w:rsidR="00345194" w:rsidRPr="00345194">
        <w:t xml:space="preserve"> y director del grupo de investigación </w:t>
      </w:r>
      <w:r w:rsidR="00345194">
        <w:t xml:space="preserve"> </w:t>
      </w:r>
      <w:r>
        <w:t>“</w:t>
      </w:r>
      <w:r w:rsidR="00345194">
        <w:t>análisis económico y jurídico del juego</w:t>
      </w:r>
      <w:r>
        <w:t>”</w:t>
      </w:r>
      <w:r w:rsidR="00345194" w:rsidRPr="00345194">
        <w:t>.</w:t>
      </w:r>
      <w:r w:rsidR="00345194">
        <w:t xml:space="preserve"> Durante el curso 1984/1985 fue </w:t>
      </w:r>
      <w:proofErr w:type="spellStart"/>
      <w:r w:rsidR="00345194">
        <w:t>Research</w:t>
      </w:r>
      <w:proofErr w:type="spellEnd"/>
      <w:r w:rsidR="00345194">
        <w:t xml:space="preserve"> </w:t>
      </w:r>
      <w:proofErr w:type="spellStart"/>
      <w:r w:rsidR="00345194">
        <w:t>Scholar</w:t>
      </w:r>
      <w:proofErr w:type="spellEnd"/>
      <w:r w:rsidR="00345194">
        <w:t xml:space="preserve"> en la London </w:t>
      </w:r>
      <w:proofErr w:type="spellStart"/>
      <w:r w:rsidR="00345194">
        <w:t>School</w:t>
      </w:r>
      <w:proofErr w:type="spellEnd"/>
      <w:r w:rsidR="00345194">
        <w:t xml:space="preserve"> </w:t>
      </w:r>
      <w:r>
        <w:t xml:space="preserve"> </w:t>
      </w:r>
      <w:r w:rsidR="00817BFE">
        <w:t xml:space="preserve">of </w:t>
      </w:r>
      <w:bookmarkStart w:id="0" w:name="_GoBack"/>
      <w:bookmarkEnd w:id="0"/>
      <w:proofErr w:type="spellStart"/>
      <w:r w:rsidR="00345194">
        <w:t>Economics</w:t>
      </w:r>
      <w:proofErr w:type="spellEnd"/>
      <w:r w:rsidR="00345194">
        <w:t xml:space="preserve"> and </w:t>
      </w:r>
      <w:proofErr w:type="spellStart"/>
      <w:r w:rsidR="00345194">
        <w:t>Political</w:t>
      </w:r>
      <w:proofErr w:type="spellEnd"/>
      <w:r w:rsidR="00345194">
        <w:t xml:space="preserve"> </w:t>
      </w:r>
      <w:proofErr w:type="spellStart"/>
      <w:r w:rsidR="00345194">
        <w:t>Science</w:t>
      </w:r>
      <w:proofErr w:type="spellEnd"/>
      <w:r w:rsidR="00345194">
        <w:t xml:space="preserve">. Entre 1987 y 1994 fue Director General de Secretariado del Gobierno  y Relaciones con las Cortes en la Generalitat Valenciana. </w:t>
      </w:r>
      <w:r w:rsidR="00345194" w:rsidRPr="00345194">
        <w:t xml:space="preserve"> </w:t>
      </w:r>
      <w:r>
        <w:t>H</w:t>
      </w:r>
      <w:r w:rsidR="00345194" w:rsidRPr="00345194">
        <w:t>a participado en diversos proy</w:t>
      </w:r>
      <w:r w:rsidR="00345194">
        <w:t>ectos y contratos, siendo el más reciente</w:t>
      </w:r>
      <w:r>
        <w:t>, en el que fue investigador principal, el estudio de “</w:t>
      </w:r>
      <w:proofErr w:type="spellStart"/>
      <w:r>
        <w:t>Reset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” de la Escuela de Organización Industrial. Su campo de trabajo ha estado vinculado a la economía de la educación en un amplio período</w:t>
      </w:r>
      <w:r w:rsidR="00345194" w:rsidRPr="00345194">
        <w:t>.</w:t>
      </w:r>
    </w:p>
    <w:p w:rsidR="00345194" w:rsidRDefault="00345194"/>
    <w:sectPr w:rsidR="00345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94"/>
    <w:rsid w:val="000355CC"/>
    <w:rsid w:val="000D3F54"/>
    <w:rsid w:val="00345194"/>
    <w:rsid w:val="00390BAB"/>
    <w:rsid w:val="00817BFE"/>
    <w:rsid w:val="0084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</dc:creator>
  <cp:lastModifiedBy>gonzalez</cp:lastModifiedBy>
  <cp:revision>3</cp:revision>
  <dcterms:created xsi:type="dcterms:W3CDTF">2016-05-12T11:02:00Z</dcterms:created>
  <dcterms:modified xsi:type="dcterms:W3CDTF">2016-05-12T11:25:00Z</dcterms:modified>
</cp:coreProperties>
</file>